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7F0E">
      <w:pPr>
        <w:widowControl/>
        <w:spacing w:line="240" w:lineRule="auto"/>
        <w:ind w:firstLine="0" w:firstLineChars="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  <w:t>1</w:t>
      </w:r>
    </w:p>
    <w:p w14:paraId="2B51EC4C">
      <w:pPr>
        <w:widowControl/>
        <w:adjustRightInd w:val="0"/>
        <w:snapToGrid w:val="0"/>
        <w:spacing w:after="200" w:line="560" w:lineRule="exact"/>
        <w:ind w:firstLine="0" w:firstLineChars="0"/>
        <w:jc w:val="center"/>
        <w:rPr>
          <w:rFonts w:ascii="黑体" w:hAnsi="黑体" w:eastAsia="黑体" w:cs="Times New Roman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auto"/>
          <w:kern w:val="0"/>
          <w:sz w:val="36"/>
          <w:szCs w:val="36"/>
        </w:rPr>
        <w:t>茅台学院固定资产报损、报失审批表</w:t>
      </w:r>
    </w:p>
    <w:tbl>
      <w:tblPr>
        <w:tblStyle w:val="2"/>
        <w:tblW w:w="54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207"/>
        <w:gridCol w:w="1352"/>
        <w:gridCol w:w="1928"/>
        <w:gridCol w:w="1385"/>
        <w:gridCol w:w="1580"/>
      </w:tblGrid>
      <w:tr w14:paraId="2C04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pct"/>
            <w:vAlign w:val="center"/>
          </w:tcPr>
          <w:p w14:paraId="1AE4539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申报部门</w:t>
            </w:r>
          </w:p>
        </w:tc>
        <w:tc>
          <w:tcPr>
            <w:tcW w:w="1122" w:type="pct"/>
            <w:vAlign w:val="center"/>
          </w:tcPr>
          <w:p w14:paraId="5A6206D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929275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资产名称</w:t>
            </w:r>
          </w:p>
        </w:tc>
        <w:tc>
          <w:tcPr>
            <w:tcW w:w="980" w:type="pct"/>
            <w:vAlign w:val="center"/>
          </w:tcPr>
          <w:p w14:paraId="0298E70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62BAEC4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资产编号</w:t>
            </w:r>
          </w:p>
        </w:tc>
        <w:tc>
          <w:tcPr>
            <w:tcW w:w="803" w:type="pct"/>
            <w:vAlign w:val="center"/>
          </w:tcPr>
          <w:p w14:paraId="367AA3B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2DF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pct"/>
            <w:vAlign w:val="center"/>
          </w:tcPr>
          <w:p w14:paraId="6C3E29E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购置日期</w:t>
            </w:r>
          </w:p>
        </w:tc>
        <w:tc>
          <w:tcPr>
            <w:tcW w:w="1122" w:type="pct"/>
            <w:vAlign w:val="center"/>
          </w:tcPr>
          <w:p w14:paraId="4C00BE4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6505CE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数    量</w:t>
            </w:r>
          </w:p>
        </w:tc>
        <w:tc>
          <w:tcPr>
            <w:tcW w:w="980" w:type="pct"/>
            <w:vAlign w:val="center"/>
          </w:tcPr>
          <w:p w14:paraId="2599BF4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6A2B9A2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资产原值</w:t>
            </w:r>
          </w:p>
        </w:tc>
        <w:tc>
          <w:tcPr>
            <w:tcW w:w="803" w:type="pct"/>
            <w:vAlign w:val="center"/>
          </w:tcPr>
          <w:p w14:paraId="405BF1E2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5EE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pct"/>
            <w:vAlign w:val="center"/>
          </w:tcPr>
          <w:p w14:paraId="63AE5BA2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领 用 人</w:t>
            </w:r>
          </w:p>
        </w:tc>
        <w:tc>
          <w:tcPr>
            <w:tcW w:w="1122" w:type="pct"/>
            <w:vAlign w:val="center"/>
          </w:tcPr>
          <w:p w14:paraId="6049580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853FFE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放置地点</w:t>
            </w:r>
          </w:p>
        </w:tc>
        <w:tc>
          <w:tcPr>
            <w:tcW w:w="2487" w:type="pct"/>
            <w:gridSpan w:val="3"/>
            <w:vAlign w:val="center"/>
          </w:tcPr>
          <w:p w14:paraId="7BEDF3A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677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4" w:type="pct"/>
            <w:vAlign w:val="center"/>
          </w:tcPr>
          <w:p w14:paraId="7E07717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损失原因</w:t>
            </w:r>
          </w:p>
        </w:tc>
        <w:tc>
          <w:tcPr>
            <w:tcW w:w="2789" w:type="pct"/>
            <w:gridSpan w:val="3"/>
            <w:vAlign w:val="center"/>
          </w:tcPr>
          <w:p w14:paraId="247369D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□损坏   □遗失   □其他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u w:val="single"/>
              </w:rPr>
              <w:t xml:space="preserve">                  </w:t>
            </w:r>
          </w:p>
        </w:tc>
        <w:tc>
          <w:tcPr>
            <w:tcW w:w="704" w:type="pct"/>
            <w:vAlign w:val="center"/>
          </w:tcPr>
          <w:p w14:paraId="3D75CA5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损失时间</w:t>
            </w:r>
          </w:p>
        </w:tc>
        <w:tc>
          <w:tcPr>
            <w:tcW w:w="803" w:type="pct"/>
            <w:vAlign w:val="center"/>
          </w:tcPr>
          <w:p w14:paraId="05BFD83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  <w:u w:val="single"/>
              </w:rPr>
            </w:pPr>
          </w:p>
        </w:tc>
      </w:tr>
      <w:tr w14:paraId="682A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5000" w:type="pct"/>
            <w:gridSpan w:val="6"/>
          </w:tcPr>
          <w:p w14:paraId="122D727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固定资产损坏或丢失详细情况（可另附页）</w:t>
            </w:r>
          </w:p>
          <w:p w14:paraId="27BCD7D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51AE523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09466A0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5BBBC937">
            <w:pPr>
              <w:widowControl/>
              <w:adjustRightInd w:val="0"/>
              <w:snapToGrid w:val="0"/>
              <w:spacing w:line="240" w:lineRule="auto"/>
              <w:ind w:firstLine="4800" w:firstLineChars="20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申报人签字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lang w:eastAsia="zh-CN"/>
              </w:rPr>
              <w:t>：</w:t>
            </w:r>
          </w:p>
          <w:p w14:paraId="72F5E6A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                                                            年    月    日 </w:t>
            </w:r>
          </w:p>
        </w:tc>
      </w:tr>
      <w:tr w14:paraId="20AC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513" w:type="pct"/>
            <w:gridSpan w:val="3"/>
          </w:tcPr>
          <w:p w14:paraId="33FA9C8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使用单位处理意见：</w:t>
            </w:r>
          </w:p>
          <w:p w14:paraId="52EBE67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7F1AEC5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408133A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5ABD5E96">
            <w:pPr>
              <w:widowControl/>
              <w:adjustRightInd w:val="0"/>
              <w:snapToGrid w:val="0"/>
              <w:spacing w:line="240" w:lineRule="auto"/>
              <w:ind w:firstLine="2640" w:firstLineChars="11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签章：</w:t>
            </w:r>
          </w:p>
          <w:p w14:paraId="093D62D2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  <w:tc>
          <w:tcPr>
            <w:tcW w:w="2487" w:type="pct"/>
            <w:gridSpan w:val="3"/>
          </w:tcPr>
          <w:p w14:paraId="2497C27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计划财务处意见：</w:t>
            </w:r>
          </w:p>
          <w:p w14:paraId="0C9BC41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72438D1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0630B44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073CB7C6">
            <w:pPr>
              <w:widowControl/>
              <w:adjustRightInd w:val="0"/>
              <w:snapToGrid w:val="0"/>
              <w:spacing w:line="240" w:lineRule="auto"/>
              <w:ind w:firstLine="2400" w:firstLineChars="10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签章：</w:t>
            </w:r>
          </w:p>
          <w:p w14:paraId="2F502AB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年    月    日</w:t>
            </w:r>
          </w:p>
        </w:tc>
      </w:tr>
      <w:tr w14:paraId="0DFE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5000" w:type="pct"/>
            <w:gridSpan w:val="6"/>
          </w:tcPr>
          <w:p w14:paraId="58DAAC0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资产管理处意见：</w:t>
            </w:r>
          </w:p>
          <w:p w14:paraId="234C765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5620527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0DE036C9">
            <w:pPr>
              <w:widowControl/>
              <w:adjustRightInd w:val="0"/>
              <w:snapToGrid w:val="0"/>
              <w:spacing w:line="240" w:lineRule="auto"/>
              <w:ind w:firstLine="7200" w:firstLineChars="30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签章：</w:t>
            </w:r>
          </w:p>
          <w:p w14:paraId="1F4F8AD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 w14:paraId="3B8C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5000" w:type="pct"/>
            <w:gridSpan w:val="6"/>
          </w:tcPr>
          <w:p w14:paraId="2F734C9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分管校领导审批意见：</w:t>
            </w:r>
          </w:p>
          <w:p w14:paraId="277FDBA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5846934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6ADEA742">
            <w:pPr>
              <w:widowControl/>
              <w:adjustRightInd w:val="0"/>
              <w:snapToGrid w:val="0"/>
              <w:spacing w:line="240" w:lineRule="auto"/>
              <w:ind w:firstLine="7200" w:firstLineChars="30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签字：</w:t>
            </w:r>
          </w:p>
          <w:p w14:paraId="0F4666A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 w14:paraId="6EAC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000" w:type="pct"/>
            <w:gridSpan w:val="6"/>
          </w:tcPr>
          <w:p w14:paraId="59DB943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校领导审批意见：</w:t>
            </w:r>
          </w:p>
          <w:p w14:paraId="49BD1A5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2252373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  <w:p w14:paraId="7A963C5C">
            <w:pPr>
              <w:widowControl/>
              <w:adjustRightInd w:val="0"/>
              <w:snapToGrid w:val="0"/>
              <w:spacing w:line="240" w:lineRule="auto"/>
              <w:ind w:firstLine="7200" w:firstLineChars="3000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签字：</w:t>
            </w:r>
          </w:p>
          <w:p w14:paraId="6D57E36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</w:tbl>
    <w:p w14:paraId="788969A8"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  <w:br w:type="page"/>
      </w:r>
    </w:p>
    <w:p w14:paraId="2589D536">
      <w:pPr>
        <w:widowControl/>
        <w:spacing w:line="240" w:lineRule="auto"/>
        <w:ind w:firstLine="0" w:firstLineChars="0"/>
        <w:jc w:val="left"/>
        <w:outlineLvl w:val="0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  <w:t>2</w:t>
      </w:r>
    </w:p>
    <w:p w14:paraId="6CF1EC51">
      <w:pPr>
        <w:widowControl/>
        <w:spacing w:line="600" w:lineRule="exact"/>
        <w:ind w:firstLine="0" w:firstLineChars="0"/>
        <w:jc w:val="center"/>
        <w:outlineLvl w:val="0"/>
        <w:rPr>
          <w:rFonts w:ascii="黑体" w:hAnsi="黑体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茅台学院固定资产损坏、丢失处理意见通知书</w:t>
      </w:r>
    </w:p>
    <w:p w14:paraId="17948B0F">
      <w:pPr>
        <w:widowControl/>
        <w:spacing w:line="600" w:lineRule="exact"/>
        <w:ind w:firstLine="0" w:firstLineChars="0"/>
        <w:jc w:val="left"/>
        <w:rPr>
          <w:rFonts w:ascii="仿宋" w:hAnsi="仿宋" w:eastAsia="仿宋" w:cs="Times New Roman"/>
          <w:color w:val="auto"/>
          <w:sz w:val="22"/>
        </w:rPr>
      </w:pPr>
    </w:p>
    <w:p w14:paraId="3339EE64">
      <w:pPr>
        <w:widowControl/>
        <w:spacing w:line="576" w:lineRule="exact"/>
        <w:ind w:firstLine="0" w:firstLineChars="0"/>
        <w:jc w:val="left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>（责任人）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：</w:t>
      </w:r>
    </w:p>
    <w:p w14:paraId="73C76419">
      <w:pPr>
        <w:widowControl/>
        <w:spacing w:line="576" w:lineRule="exact"/>
        <w:ind w:firstLine="640" w:firstLineChars="200"/>
        <w:jc w:val="left"/>
        <w:rPr>
          <w:rFonts w:ascii="仿宋_GB2312" w:hAnsi="仿宋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根据《茅台学院固定资产损坏、丢失赔偿管理办法》，经学校审批决定，由事故责任人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赔偿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Times New Roman"/>
          <w:color w:val="auto"/>
          <w:sz w:val="32"/>
          <w:szCs w:val="32"/>
          <w:u w:val="single"/>
        </w:rPr>
        <w:t xml:space="preserve"> （固定资产名称）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损失费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元。</w:t>
      </w:r>
    </w:p>
    <w:p w14:paraId="7252712C">
      <w:pPr>
        <w:widowControl/>
        <w:spacing w:line="576" w:lineRule="exact"/>
        <w:ind w:firstLine="640" w:firstLineChars="200"/>
        <w:jc w:val="left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请接此通知后于15个工作日内到计划财务处办理缴款手续，凭财务收款单据和《茅台学院固定资产损坏丢失情况报告表》到资产管理处办理资产核销手续。 </w:t>
      </w:r>
    </w:p>
    <w:p w14:paraId="4B7AF1EA">
      <w:pPr>
        <w:widowControl/>
        <w:spacing w:line="576" w:lineRule="exact"/>
        <w:ind w:firstLine="640" w:firstLineChars="200"/>
        <w:jc w:val="left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特此通知。</w:t>
      </w:r>
    </w:p>
    <w:p w14:paraId="204DFE70">
      <w:pPr>
        <w:widowControl/>
        <w:spacing w:line="576" w:lineRule="exact"/>
        <w:ind w:firstLine="0" w:firstLineChars="0"/>
        <w:jc w:val="left"/>
        <w:rPr>
          <w:rFonts w:ascii="仿宋_GB2312" w:hAnsi="仿宋" w:eastAsia="仿宋_GB2312" w:cs="Times New Roman"/>
          <w:color w:val="auto"/>
          <w:sz w:val="32"/>
          <w:szCs w:val="32"/>
        </w:rPr>
      </w:pPr>
    </w:p>
    <w:p w14:paraId="366533E4">
      <w:pPr>
        <w:widowControl/>
        <w:spacing w:line="576" w:lineRule="exact"/>
        <w:ind w:firstLine="0" w:firstLineChars="0"/>
        <w:jc w:val="left"/>
        <w:rPr>
          <w:rFonts w:ascii="仿宋_GB2312" w:hAnsi="仿宋" w:eastAsia="仿宋_GB2312" w:cs="Times New Roman"/>
          <w:color w:val="auto"/>
          <w:sz w:val="32"/>
          <w:szCs w:val="32"/>
        </w:rPr>
      </w:pPr>
    </w:p>
    <w:p w14:paraId="5B000B7C">
      <w:pPr>
        <w:widowControl/>
        <w:wordWrap w:val="0"/>
        <w:spacing w:line="576" w:lineRule="exact"/>
        <w:ind w:right="320" w:firstLine="0" w:firstLineChars="0"/>
        <w:jc w:val="right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资产管理处 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 xml:space="preserve">       </w:t>
      </w:r>
    </w:p>
    <w:p w14:paraId="4E2D32DF">
      <w:pPr>
        <w:widowControl/>
        <w:wordWrap w:val="0"/>
        <w:spacing w:line="576" w:lineRule="exact"/>
        <w:ind w:firstLine="0" w:firstLineChars="0"/>
        <w:jc w:val="right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年 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月  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日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 xml:space="preserve">       </w:t>
      </w:r>
    </w:p>
    <w:p w14:paraId="00434B62">
      <w:pPr>
        <w:widowControl/>
        <w:spacing w:line="240" w:lineRule="auto"/>
        <w:ind w:firstLine="0" w:firstLineChars="0"/>
        <w:jc w:val="left"/>
        <w:rPr>
          <w:rFonts w:ascii="Calibri" w:hAnsi="Calibri" w:eastAsia="宋体" w:cs="Times New Roman"/>
          <w:color w:val="auto"/>
        </w:rPr>
      </w:pPr>
    </w:p>
    <w:p w14:paraId="4A117F7D">
      <w:pPr>
        <w:spacing w:line="240" w:lineRule="auto"/>
        <w:ind w:firstLine="0" w:firstLineChars="0"/>
        <w:jc w:val="left"/>
        <w:rPr>
          <w:rFonts w:ascii="仿宋_GB2312" w:hAnsi="Calibri" w:eastAsia="仿宋_GB2312" w:cs="仿宋_GB2312"/>
          <w:color w:val="auto"/>
          <w:sz w:val="32"/>
          <w:szCs w:val="32"/>
          <w:lang w:bidi="ar"/>
        </w:rPr>
      </w:pPr>
    </w:p>
    <w:p w14:paraId="567BED5E"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color w:val="auto"/>
          <w:lang w:bidi="ar"/>
        </w:rPr>
      </w:pPr>
    </w:p>
    <w:p w14:paraId="671597E4">
      <w:pPr>
        <w:spacing w:line="240" w:lineRule="auto"/>
        <w:ind w:firstLine="0" w:firstLineChars="0"/>
        <w:rPr>
          <w:rFonts w:ascii="黑体" w:hAnsi="黑体" w:eastAsia="黑体" w:cs="Times New Roman"/>
          <w:color w:val="auto"/>
          <w:lang w:bidi="ar"/>
        </w:rPr>
      </w:pPr>
    </w:p>
    <w:p w14:paraId="11F367E4">
      <w:pPr>
        <w:spacing w:line="240" w:lineRule="auto"/>
        <w:ind w:firstLine="0" w:firstLineChars="0"/>
        <w:rPr>
          <w:rFonts w:ascii="等线" w:hAnsi="等线" w:eastAsia="黑体" w:cs="Times New Roman"/>
          <w:color w:val="auto"/>
        </w:rPr>
      </w:pPr>
    </w:p>
    <w:p w14:paraId="18DBF07F">
      <w:pPr>
        <w:spacing w:line="240" w:lineRule="auto"/>
        <w:ind w:firstLine="0" w:firstLineChars="0"/>
        <w:rPr>
          <w:rFonts w:ascii="等线" w:hAnsi="等线" w:eastAsia="等线" w:cs="Times New Roman"/>
          <w:color w:val="auto"/>
        </w:rPr>
      </w:pPr>
      <w:bookmarkStart w:id="0" w:name="_GoBack"/>
      <w:bookmarkEnd w:id="0"/>
    </w:p>
    <w:p w14:paraId="7E0A0BD4">
      <w:pPr>
        <w:spacing w:line="240" w:lineRule="auto"/>
        <w:ind w:firstLine="0" w:firstLineChars="0"/>
        <w:jc w:val="center"/>
        <w:rPr>
          <w:rFonts w:ascii="仿宋_GB2312" w:hAnsi="黑体" w:eastAsia="仿宋_GB2312" w:cs="Times New Roman"/>
          <w:color w:val="auto"/>
          <w:sz w:val="32"/>
          <w:szCs w:val="32"/>
        </w:rPr>
      </w:pPr>
    </w:p>
    <w:p w14:paraId="45D3C49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2024-12-10T08:09:36Z</dcterms:created>
  <dc:creator>TH</dc:creator>
  <cp:lastModifiedBy>茅台学院</cp:lastModifiedBy>
  <dcterms:modified xsi:type="dcterms:W3CDTF">2024-12-10T08:09:44Z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D2366A6473D640879771E8788BE6ACFC_12</vt:lpwstr>
  </property>
</Properties>
</file>